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BD06A" w14:textId="77777777" w:rsidR="00683D46" w:rsidRPr="00683D46" w:rsidRDefault="00683D46" w:rsidP="00683D46">
      <w:pPr>
        <w:spacing w:before="150" w:after="150" w:line="600" w:lineRule="atLeast"/>
        <w:outlineLvl w:val="1"/>
        <w:rPr>
          <w:rFonts w:ascii="Arial" w:eastAsia="Times New Roman" w:hAnsi="Arial" w:cs="Arial"/>
          <w:b/>
          <w:bCs/>
          <w:color w:val="333333"/>
          <w:sz w:val="47"/>
          <w:szCs w:val="47"/>
          <w:lang w:eastAsia="nb-NO"/>
        </w:rPr>
      </w:pPr>
      <w:r w:rsidRPr="00683D46">
        <w:rPr>
          <w:rFonts w:ascii="Arial" w:eastAsia="Times New Roman" w:hAnsi="Arial" w:cs="Arial"/>
          <w:b/>
          <w:bCs/>
          <w:color w:val="333333"/>
          <w:sz w:val="47"/>
          <w:szCs w:val="47"/>
          <w:lang w:eastAsia="nb-NO"/>
        </w:rPr>
        <w:t>Velkommen</w:t>
      </w:r>
    </w:p>
    <w:p w14:paraId="0FF71E0C" w14:textId="77777777" w:rsidR="00683D46" w:rsidRPr="00683D46" w:rsidRDefault="00683D46" w:rsidP="00683D46">
      <w:pPr>
        <w:spacing w:after="150" w:line="300" w:lineRule="atLeast"/>
        <w:rPr>
          <w:rFonts w:ascii="Arial" w:eastAsia="Times New Roman" w:hAnsi="Arial" w:cs="Arial"/>
          <w:color w:val="333333"/>
          <w:sz w:val="21"/>
          <w:szCs w:val="21"/>
          <w:lang w:eastAsia="nb-NO"/>
        </w:rPr>
      </w:pPr>
      <w:r w:rsidRPr="00683D46">
        <w:rPr>
          <w:rFonts w:ascii="Arial" w:eastAsia="Times New Roman" w:hAnsi="Arial" w:cs="Arial"/>
          <w:color w:val="333333"/>
          <w:sz w:val="21"/>
          <w:szCs w:val="21"/>
          <w:lang w:eastAsia="nb-NO"/>
        </w:rPr>
        <w:t>Her kommer en kort presentasjon av gestaltterapi og hovedtrekkene i det regelverket jeg som terapeut forholder meg til. Jeg oppfordrer deg til å besøke min forenings nettside </w:t>
      </w:r>
      <w:r w:rsidRPr="00683D46">
        <w:rPr>
          <w:rFonts w:ascii="Arial" w:eastAsia="Times New Roman" w:hAnsi="Arial" w:cs="Arial"/>
          <w:color w:val="333333"/>
          <w:sz w:val="21"/>
          <w:szCs w:val="21"/>
          <w:u w:val="single"/>
          <w:lang w:eastAsia="nb-NO"/>
        </w:rPr>
        <w:t>www.ngfo.no</w:t>
      </w:r>
      <w:r w:rsidRPr="00683D46">
        <w:rPr>
          <w:rFonts w:ascii="Arial" w:eastAsia="Times New Roman" w:hAnsi="Arial" w:cs="Arial"/>
          <w:color w:val="333333"/>
          <w:sz w:val="21"/>
          <w:szCs w:val="21"/>
          <w:lang w:eastAsia="nb-NO"/>
        </w:rPr>
        <w:t> for utfyllende informasjon.</w:t>
      </w:r>
    </w:p>
    <w:p w14:paraId="16486AEF" w14:textId="77777777" w:rsidR="00683D46" w:rsidRPr="00683D46" w:rsidRDefault="00683D46" w:rsidP="00683D46">
      <w:pPr>
        <w:spacing w:after="150" w:line="300" w:lineRule="atLeast"/>
        <w:rPr>
          <w:rFonts w:ascii="Arial" w:eastAsia="Times New Roman" w:hAnsi="Arial" w:cs="Arial"/>
          <w:color w:val="333333"/>
          <w:sz w:val="21"/>
          <w:szCs w:val="21"/>
          <w:lang w:eastAsia="nb-NO"/>
        </w:rPr>
      </w:pPr>
      <w:r w:rsidRPr="00683D46">
        <w:rPr>
          <w:rFonts w:ascii="Arial" w:eastAsia="Times New Roman" w:hAnsi="Arial" w:cs="Arial"/>
          <w:b/>
          <w:bCs/>
          <w:color w:val="333333"/>
          <w:sz w:val="21"/>
          <w:szCs w:val="21"/>
          <w:lang w:eastAsia="nb-NO"/>
        </w:rPr>
        <w:t>Organisasjonsstruktur/ medlemskap</w:t>
      </w:r>
    </w:p>
    <w:p w14:paraId="733B0B9E" w14:textId="77777777" w:rsidR="00683D46" w:rsidRPr="00683D46" w:rsidRDefault="00683D46" w:rsidP="00683D46">
      <w:pPr>
        <w:spacing w:after="150" w:line="300" w:lineRule="atLeast"/>
        <w:rPr>
          <w:rFonts w:ascii="Arial" w:eastAsia="Times New Roman" w:hAnsi="Arial" w:cs="Arial"/>
          <w:color w:val="333333"/>
          <w:sz w:val="21"/>
          <w:szCs w:val="21"/>
          <w:lang w:eastAsia="nb-NO"/>
        </w:rPr>
      </w:pPr>
      <w:r w:rsidRPr="00683D46">
        <w:rPr>
          <w:rFonts w:ascii="Arial" w:eastAsia="Times New Roman" w:hAnsi="Arial" w:cs="Arial"/>
          <w:color w:val="333333"/>
          <w:sz w:val="21"/>
          <w:szCs w:val="21"/>
          <w:lang w:eastAsia="nb-NO"/>
        </w:rPr>
        <w:t>Min medlemsorganisasjon er Norsk Gestaltterapeut Forening (NGF).</w:t>
      </w:r>
    </w:p>
    <w:p w14:paraId="3B39A077" w14:textId="77777777" w:rsidR="00683D46" w:rsidRPr="00683D46" w:rsidRDefault="00683D46" w:rsidP="00683D46">
      <w:pPr>
        <w:spacing w:before="150" w:after="150" w:line="600" w:lineRule="atLeast"/>
        <w:outlineLvl w:val="2"/>
        <w:rPr>
          <w:rFonts w:ascii="Arial" w:eastAsia="Times New Roman" w:hAnsi="Arial" w:cs="Arial"/>
          <w:b/>
          <w:bCs/>
          <w:color w:val="333333"/>
          <w:sz w:val="37"/>
          <w:szCs w:val="37"/>
          <w:lang w:eastAsia="nb-NO"/>
        </w:rPr>
      </w:pPr>
      <w:r w:rsidRPr="00683D46">
        <w:rPr>
          <w:rFonts w:ascii="Arial" w:eastAsia="Times New Roman" w:hAnsi="Arial" w:cs="Arial"/>
          <w:b/>
          <w:bCs/>
          <w:color w:val="333333"/>
          <w:sz w:val="37"/>
          <w:szCs w:val="37"/>
          <w:lang w:eastAsia="nb-NO"/>
        </w:rPr>
        <w:t>Karakteristiske trekk ved gestaltterapi</w:t>
      </w:r>
    </w:p>
    <w:p w14:paraId="2CCDB6A5" w14:textId="77777777" w:rsidR="00683D46" w:rsidRPr="00683D46" w:rsidRDefault="00683D46" w:rsidP="00683D46">
      <w:pPr>
        <w:spacing w:after="150" w:line="300" w:lineRule="atLeast"/>
        <w:rPr>
          <w:rFonts w:ascii="Arial" w:eastAsia="Times New Roman" w:hAnsi="Arial" w:cs="Arial"/>
          <w:color w:val="333333"/>
          <w:sz w:val="21"/>
          <w:szCs w:val="21"/>
          <w:lang w:eastAsia="nb-NO"/>
        </w:rPr>
      </w:pPr>
      <w:r w:rsidRPr="00683D46">
        <w:rPr>
          <w:rFonts w:ascii="Arial" w:eastAsia="Times New Roman" w:hAnsi="Arial" w:cs="Arial"/>
          <w:color w:val="333333"/>
          <w:sz w:val="21"/>
          <w:szCs w:val="21"/>
          <w:lang w:eastAsia="nb-NO"/>
        </w:rPr>
        <w:t>Terapiformen er opplevelsesorientert, prosessorientert og eksperimentell. I gestaltterapi tror vi mindre på å presse fram forandringer og vil fokusere på å møte deg som klient på dine premisser, uten å tolke eller dømme. Det legges vekt på at du som klient blir bevisst på egne følelser, reaksjoner og handlinger slik at du kan bli bedre kjent med deg selv og se ulike valgmuligheter. Denne bevisstgjøringen skapes gjennom samtale, eksperimenter og rollespill.</w:t>
      </w:r>
    </w:p>
    <w:p w14:paraId="6AE4A15E" w14:textId="77777777" w:rsidR="00683D46" w:rsidRPr="00683D46" w:rsidRDefault="00683D46" w:rsidP="00683D46">
      <w:pPr>
        <w:spacing w:after="150" w:line="300" w:lineRule="atLeast"/>
        <w:rPr>
          <w:rFonts w:ascii="Arial" w:eastAsia="Times New Roman" w:hAnsi="Arial" w:cs="Arial"/>
          <w:color w:val="333333"/>
          <w:sz w:val="21"/>
          <w:szCs w:val="21"/>
          <w:lang w:eastAsia="nb-NO"/>
        </w:rPr>
      </w:pPr>
      <w:r w:rsidRPr="00683D46">
        <w:rPr>
          <w:rFonts w:ascii="Arial" w:eastAsia="Times New Roman" w:hAnsi="Arial" w:cs="Arial"/>
          <w:color w:val="333333"/>
          <w:sz w:val="21"/>
          <w:szCs w:val="21"/>
          <w:lang w:eastAsia="nb-NO"/>
        </w:rPr>
        <w:t>Gestaltterapi bygger på et gjensidig forhold mellom terapeut og klient. Et av de viktigste redskapene i gestaltterapi er derfor terapeuten selv. Terapeuten er ikke objektiv eller nøytral, men er selv villig til å gå klienten i møte i et jeg - du forhold.</w:t>
      </w:r>
    </w:p>
    <w:p w14:paraId="600F93A6" w14:textId="77777777" w:rsidR="00683D46" w:rsidRPr="00683D46" w:rsidRDefault="00683D46" w:rsidP="00683D46">
      <w:pPr>
        <w:spacing w:before="150" w:after="150" w:line="600" w:lineRule="atLeast"/>
        <w:outlineLvl w:val="2"/>
        <w:rPr>
          <w:rFonts w:ascii="Arial" w:eastAsia="Times New Roman" w:hAnsi="Arial" w:cs="Arial"/>
          <w:b/>
          <w:bCs/>
          <w:color w:val="333333"/>
          <w:sz w:val="37"/>
          <w:szCs w:val="37"/>
          <w:lang w:eastAsia="nb-NO"/>
        </w:rPr>
      </w:pPr>
      <w:r w:rsidRPr="00683D46">
        <w:rPr>
          <w:rFonts w:ascii="Arial" w:eastAsia="Times New Roman" w:hAnsi="Arial" w:cs="Arial"/>
          <w:b/>
          <w:bCs/>
          <w:color w:val="333333"/>
          <w:sz w:val="37"/>
          <w:szCs w:val="37"/>
          <w:lang w:eastAsia="nb-NO"/>
        </w:rPr>
        <w:t>Taushetsplikt</w:t>
      </w:r>
    </w:p>
    <w:p w14:paraId="50A034ED" w14:textId="77777777" w:rsidR="00683D46" w:rsidRPr="00683D46" w:rsidRDefault="00683D46" w:rsidP="00683D46">
      <w:pPr>
        <w:spacing w:after="150" w:line="300" w:lineRule="atLeast"/>
        <w:rPr>
          <w:rFonts w:ascii="Arial" w:eastAsia="Times New Roman" w:hAnsi="Arial" w:cs="Arial"/>
          <w:color w:val="333333"/>
          <w:sz w:val="21"/>
          <w:szCs w:val="21"/>
          <w:lang w:eastAsia="nb-NO"/>
        </w:rPr>
      </w:pPr>
      <w:r w:rsidRPr="00683D46">
        <w:rPr>
          <w:rFonts w:ascii="Arial" w:eastAsia="Times New Roman" w:hAnsi="Arial" w:cs="Arial"/>
          <w:color w:val="333333"/>
          <w:sz w:val="21"/>
          <w:szCs w:val="21"/>
          <w:lang w:eastAsia="nb-NO"/>
        </w:rPr>
        <w:t>Gestaltterapeuten opptrer lojalt i forhold til klienten og overholder taushetsplikten. Taushetsplikten gjelder også i forbindelse med veiledning og etter at terapien er avsluttet.</w:t>
      </w:r>
    </w:p>
    <w:p w14:paraId="2D1B37F9" w14:textId="77777777" w:rsidR="00683D46" w:rsidRPr="00683D46" w:rsidRDefault="00683D46" w:rsidP="00683D46">
      <w:pPr>
        <w:spacing w:after="150" w:line="300" w:lineRule="atLeast"/>
        <w:rPr>
          <w:rFonts w:ascii="Arial" w:eastAsia="Times New Roman" w:hAnsi="Arial" w:cs="Arial"/>
          <w:color w:val="333333"/>
          <w:sz w:val="21"/>
          <w:szCs w:val="21"/>
          <w:lang w:eastAsia="nb-NO"/>
        </w:rPr>
      </w:pPr>
      <w:r w:rsidRPr="00683D46">
        <w:rPr>
          <w:rFonts w:ascii="Arial" w:eastAsia="Times New Roman" w:hAnsi="Arial" w:cs="Arial"/>
          <w:color w:val="333333"/>
          <w:sz w:val="21"/>
          <w:szCs w:val="21"/>
          <w:lang w:eastAsia="nb-NO"/>
        </w:rPr>
        <w:t>Bare klienten kan gi samtykke til at opplysninger undergitt taushet kan gis til andre.   Etter straffelovens § 139 kan taushetsplikten brytes hvis en persons liv eller helse er i fare, eller en person er til fare for andres liv eller helse.</w:t>
      </w:r>
    </w:p>
    <w:p w14:paraId="083F1710" w14:textId="77777777" w:rsidR="00683D46" w:rsidRPr="00683D46" w:rsidRDefault="00683D46" w:rsidP="00683D46">
      <w:pPr>
        <w:spacing w:before="150" w:after="150" w:line="600" w:lineRule="atLeast"/>
        <w:outlineLvl w:val="2"/>
        <w:rPr>
          <w:rFonts w:ascii="Arial" w:eastAsia="Times New Roman" w:hAnsi="Arial" w:cs="Arial"/>
          <w:b/>
          <w:bCs/>
          <w:color w:val="333333"/>
          <w:sz w:val="37"/>
          <w:szCs w:val="37"/>
          <w:lang w:eastAsia="nb-NO"/>
        </w:rPr>
      </w:pPr>
      <w:r w:rsidRPr="00683D46">
        <w:rPr>
          <w:rFonts w:ascii="Arial" w:eastAsia="Times New Roman" w:hAnsi="Arial" w:cs="Arial"/>
          <w:b/>
          <w:bCs/>
          <w:color w:val="333333"/>
          <w:sz w:val="37"/>
          <w:szCs w:val="37"/>
          <w:lang w:eastAsia="nb-NO"/>
        </w:rPr>
        <w:t>Journal</w:t>
      </w:r>
    </w:p>
    <w:p w14:paraId="77647EDA" w14:textId="77777777" w:rsidR="00683D46" w:rsidRPr="00683D46" w:rsidRDefault="00683D46" w:rsidP="00683D46">
      <w:pPr>
        <w:spacing w:after="150" w:line="300" w:lineRule="atLeast"/>
        <w:rPr>
          <w:rFonts w:ascii="Arial" w:eastAsia="Times New Roman" w:hAnsi="Arial" w:cs="Arial"/>
          <w:color w:val="333333"/>
          <w:sz w:val="21"/>
          <w:szCs w:val="21"/>
          <w:lang w:eastAsia="nb-NO"/>
        </w:rPr>
      </w:pPr>
      <w:r w:rsidRPr="00683D46">
        <w:rPr>
          <w:rFonts w:ascii="Arial" w:eastAsia="Times New Roman" w:hAnsi="Arial" w:cs="Arial"/>
          <w:color w:val="333333"/>
          <w:sz w:val="21"/>
          <w:szCs w:val="21"/>
          <w:lang w:eastAsia="nb-NO"/>
        </w:rPr>
        <w:t>Det skrives et kort arbeidsnotat etter hver time.</w:t>
      </w:r>
    </w:p>
    <w:p w14:paraId="65635A51" w14:textId="77777777" w:rsidR="00683D46" w:rsidRPr="00683D46" w:rsidRDefault="00683D46" w:rsidP="00683D46">
      <w:pPr>
        <w:spacing w:before="150" w:after="150" w:line="600" w:lineRule="atLeast"/>
        <w:outlineLvl w:val="2"/>
        <w:rPr>
          <w:rFonts w:ascii="Arial" w:eastAsia="Times New Roman" w:hAnsi="Arial" w:cs="Arial"/>
          <w:b/>
          <w:bCs/>
          <w:color w:val="333333"/>
          <w:sz w:val="37"/>
          <w:szCs w:val="37"/>
          <w:lang w:eastAsia="nb-NO"/>
        </w:rPr>
      </w:pPr>
      <w:r w:rsidRPr="00683D46">
        <w:rPr>
          <w:rFonts w:ascii="Arial" w:eastAsia="Times New Roman" w:hAnsi="Arial" w:cs="Arial"/>
          <w:b/>
          <w:bCs/>
          <w:color w:val="333333"/>
          <w:sz w:val="37"/>
          <w:szCs w:val="37"/>
          <w:lang w:eastAsia="nb-NO"/>
        </w:rPr>
        <w:t>Klage på gestaltterapeut MNGF</w:t>
      </w:r>
    </w:p>
    <w:p w14:paraId="2F8CCFA3" w14:textId="77777777" w:rsidR="00683D46" w:rsidRPr="00683D46" w:rsidRDefault="00683D46" w:rsidP="00683D46">
      <w:pPr>
        <w:spacing w:after="150" w:line="300" w:lineRule="atLeast"/>
        <w:rPr>
          <w:rFonts w:ascii="Arial" w:eastAsia="Times New Roman" w:hAnsi="Arial" w:cs="Arial"/>
          <w:color w:val="333333"/>
          <w:sz w:val="21"/>
          <w:szCs w:val="21"/>
          <w:lang w:eastAsia="nb-NO"/>
        </w:rPr>
      </w:pPr>
      <w:r w:rsidRPr="00683D46">
        <w:rPr>
          <w:rFonts w:ascii="Arial" w:eastAsia="Times New Roman" w:hAnsi="Arial" w:cs="Arial"/>
          <w:color w:val="333333"/>
          <w:sz w:val="21"/>
          <w:szCs w:val="21"/>
          <w:lang w:eastAsia="nb-NO"/>
        </w:rPr>
        <w:t>Norsk Gestaltterapeut Forenings medlemmer er forpliktet til å utøve sin virksomhet i henhold til Etiske Prinsipper for gestaltterapeuter MNGF og til de lover, forskrifter og regler som til enhver tid gjelder. Dersom klienten mener at gestaltterapeuten har opptrådt på en uetisk måte kan klienten klage til Norsk Gestaltterapeut Forening.</w:t>
      </w:r>
    </w:p>
    <w:p w14:paraId="48065D82" w14:textId="77777777" w:rsidR="00E9093C" w:rsidRDefault="00E9093C">
      <w:bookmarkStart w:id="0" w:name="_GoBack"/>
      <w:bookmarkEnd w:id="0"/>
    </w:p>
    <w:sectPr w:rsidR="00E90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46"/>
    <w:rsid w:val="003F7F08"/>
    <w:rsid w:val="00683D46"/>
    <w:rsid w:val="00E909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9083"/>
  <w15:chartTrackingRefBased/>
  <w15:docId w15:val="{7EBDFDE4-AF68-4051-9BDE-80A089A7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2">
    <w:name w:val="heading 2"/>
    <w:basedOn w:val="Normal"/>
    <w:link w:val="Overskrift2Tegn"/>
    <w:uiPriority w:val="9"/>
    <w:qFormat/>
    <w:rsid w:val="00683D46"/>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683D46"/>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83D46"/>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683D46"/>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683D4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683D46"/>
  </w:style>
  <w:style w:type="character" w:styleId="Sterk">
    <w:name w:val="Strong"/>
    <w:basedOn w:val="Standardskriftforavsnitt"/>
    <w:uiPriority w:val="22"/>
    <w:qFormat/>
    <w:rsid w:val="00683D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5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1634</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Ketil Melhus</dc:creator>
  <cp:keywords/>
  <dc:description/>
  <cp:lastModifiedBy>Ketil Melhus</cp:lastModifiedBy>
  <cp:revision>1</cp:revision>
  <dcterms:created xsi:type="dcterms:W3CDTF">2016-09-11T13:30:00Z</dcterms:created>
  <dcterms:modified xsi:type="dcterms:W3CDTF">2016-09-11T13:31:00Z</dcterms:modified>
</cp:coreProperties>
</file>